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79816" w14:textId="6EB5F5EA" w:rsidR="00D8584D" w:rsidRPr="000F7C0C" w:rsidRDefault="00D8584D" w:rsidP="00D8584D">
      <w:pPr>
        <w:jc w:val="both"/>
        <w:rPr>
          <w:b/>
          <w:bCs/>
          <w:sz w:val="24"/>
          <w:szCs w:val="24"/>
          <w:u w:val="single"/>
        </w:rPr>
      </w:pPr>
      <w:r w:rsidRPr="000F7C0C">
        <w:rPr>
          <w:b/>
          <w:bCs/>
          <w:sz w:val="24"/>
          <w:szCs w:val="24"/>
          <w:u w:val="single"/>
        </w:rPr>
        <w:t xml:space="preserve">MATÉRIEL SCOLAIRE – </w:t>
      </w:r>
      <w:r>
        <w:rPr>
          <w:b/>
          <w:bCs/>
          <w:sz w:val="24"/>
          <w:szCs w:val="24"/>
          <w:u w:val="single"/>
        </w:rPr>
        <w:t>7e</w:t>
      </w:r>
      <w:r w:rsidRPr="000F7C0C">
        <w:rPr>
          <w:b/>
          <w:bCs/>
          <w:sz w:val="24"/>
          <w:szCs w:val="24"/>
          <w:u w:val="single"/>
        </w:rPr>
        <w:t xml:space="preserve"> ANNÉE</w:t>
      </w:r>
    </w:p>
    <w:p w14:paraId="6382427B" w14:textId="689039F6" w:rsidR="00D8584D" w:rsidRPr="000F7C0C" w:rsidRDefault="00D8584D" w:rsidP="00D8584D">
      <w:pPr>
        <w:jc w:val="both"/>
        <w:rPr>
          <w:sz w:val="24"/>
          <w:szCs w:val="24"/>
        </w:rPr>
      </w:pPr>
      <w:r>
        <w:rPr>
          <w:sz w:val="24"/>
          <w:szCs w:val="24"/>
        </w:rPr>
        <w:t>L</w:t>
      </w:r>
      <w:r w:rsidRPr="000F7C0C">
        <w:rPr>
          <w:sz w:val="24"/>
          <w:szCs w:val="24"/>
        </w:rPr>
        <w:t xml:space="preserve">es enseignants de </w:t>
      </w:r>
      <w:r>
        <w:rPr>
          <w:sz w:val="24"/>
          <w:szCs w:val="24"/>
        </w:rPr>
        <w:t>7</w:t>
      </w:r>
      <w:r w:rsidRPr="000F7C0C">
        <w:rPr>
          <w:sz w:val="24"/>
          <w:szCs w:val="24"/>
        </w:rPr>
        <w:t>e année s’occupent d’acheter et de préparer le matériel scolaire pour l’ensemble de leurs élèves.</w:t>
      </w:r>
    </w:p>
    <w:p w14:paraId="173D5542" w14:textId="77777777" w:rsidR="00D8584D" w:rsidRPr="000F7C0C" w:rsidRDefault="00D8584D" w:rsidP="00D8584D">
      <w:pPr>
        <w:jc w:val="both"/>
        <w:rPr>
          <w:sz w:val="24"/>
          <w:szCs w:val="24"/>
        </w:rPr>
      </w:pPr>
      <w:r w:rsidRPr="000F7C0C">
        <w:rPr>
          <w:sz w:val="24"/>
          <w:szCs w:val="24"/>
        </w:rPr>
        <w:t>Le montant pour couvrir les coûts de ce matériel sera ajouté à la cotisation scolaire.</w:t>
      </w:r>
    </w:p>
    <w:p w14:paraId="26FC8006" w14:textId="77777777" w:rsidR="00D8584D" w:rsidRPr="000F7C0C" w:rsidRDefault="00D8584D" w:rsidP="00D8584D">
      <w:pPr>
        <w:jc w:val="both"/>
        <w:rPr>
          <w:sz w:val="24"/>
          <w:szCs w:val="24"/>
        </w:rPr>
      </w:pPr>
      <w:r w:rsidRPr="000F7C0C">
        <w:rPr>
          <w:sz w:val="24"/>
          <w:szCs w:val="24"/>
        </w:rPr>
        <w:t>Ce qui n’est pas inclus et que vous devrez fournir et identifier au nom de votre enfant :</w:t>
      </w:r>
    </w:p>
    <w:p w14:paraId="3FC81EC0" w14:textId="77777777" w:rsidR="00D8584D" w:rsidRPr="000F7C0C" w:rsidRDefault="00D8584D" w:rsidP="00D8584D">
      <w:pPr>
        <w:numPr>
          <w:ilvl w:val="0"/>
          <w:numId w:val="2"/>
        </w:numPr>
        <w:jc w:val="both"/>
        <w:rPr>
          <w:sz w:val="24"/>
          <w:szCs w:val="24"/>
        </w:rPr>
      </w:pPr>
      <w:r w:rsidRPr="000F7C0C">
        <w:rPr>
          <w:sz w:val="24"/>
          <w:szCs w:val="24"/>
        </w:rPr>
        <w:t>Un sac d’école</w:t>
      </w:r>
    </w:p>
    <w:p w14:paraId="7B508AE8" w14:textId="77777777" w:rsidR="00D8584D" w:rsidRPr="000F7C0C" w:rsidRDefault="00D8584D" w:rsidP="00D8584D">
      <w:pPr>
        <w:numPr>
          <w:ilvl w:val="0"/>
          <w:numId w:val="2"/>
        </w:numPr>
        <w:jc w:val="both"/>
        <w:rPr>
          <w:sz w:val="24"/>
          <w:szCs w:val="24"/>
        </w:rPr>
      </w:pPr>
      <w:r w:rsidRPr="000F7C0C">
        <w:rPr>
          <w:sz w:val="24"/>
          <w:szCs w:val="24"/>
        </w:rPr>
        <w:t>Une boîte à dîner</w:t>
      </w:r>
    </w:p>
    <w:p w14:paraId="5BEDDA58" w14:textId="77777777" w:rsidR="00D8584D" w:rsidRPr="000F7C0C" w:rsidRDefault="00D8584D" w:rsidP="00D8584D">
      <w:pPr>
        <w:numPr>
          <w:ilvl w:val="0"/>
          <w:numId w:val="2"/>
        </w:numPr>
        <w:jc w:val="both"/>
        <w:rPr>
          <w:sz w:val="24"/>
          <w:szCs w:val="24"/>
        </w:rPr>
      </w:pPr>
      <w:r w:rsidRPr="000F7C0C">
        <w:rPr>
          <w:sz w:val="24"/>
          <w:szCs w:val="24"/>
        </w:rPr>
        <w:t>Une bouteille d’eau</w:t>
      </w:r>
    </w:p>
    <w:p w14:paraId="4EDE49BE" w14:textId="77777777" w:rsidR="00D8584D" w:rsidRPr="000F7C0C" w:rsidRDefault="00D8584D" w:rsidP="00D8584D">
      <w:pPr>
        <w:numPr>
          <w:ilvl w:val="0"/>
          <w:numId w:val="2"/>
        </w:numPr>
        <w:jc w:val="both"/>
        <w:rPr>
          <w:sz w:val="24"/>
          <w:szCs w:val="24"/>
        </w:rPr>
      </w:pPr>
      <w:r w:rsidRPr="000F7C0C">
        <w:rPr>
          <w:sz w:val="24"/>
          <w:szCs w:val="24"/>
        </w:rPr>
        <w:t>Une paire d’espadrilles pour l’intérieur (sans semelle noire)</w:t>
      </w:r>
    </w:p>
    <w:p w14:paraId="40BFEDD1" w14:textId="77777777" w:rsidR="00D8584D" w:rsidRPr="000F7C0C" w:rsidRDefault="00D8584D" w:rsidP="00D8584D">
      <w:pPr>
        <w:numPr>
          <w:ilvl w:val="0"/>
          <w:numId w:val="2"/>
        </w:numPr>
        <w:jc w:val="both"/>
        <w:rPr>
          <w:sz w:val="24"/>
          <w:szCs w:val="24"/>
        </w:rPr>
      </w:pPr>
      <w:r w:rsidRPr="000F7C0C">
        <w:rPr>
          <w:sz w:val="24"/>
          <w:szCs w:val="24"/>
        </w:rPr>
        <w:t>Un sac, des vêtements d’éducation physique et un antisudorifique ou déodorant</w:t>
      </w:r>
    </w:p>
    <w:p w14:paraId="1E134511" w14:textId="77777777" w:rsidR="00D8584D" w:rsidRPr="000F7C0C" w:rsidRDefault="00D8584D" w:rsidP="00D8584D">
      <w:pPr>
        <w:numPr>
          <w:ilvl w:val="0"/>
          <w:numId w:val="2"/>
        </w:numPr>
        <w:jc w:val="both"/>
        <w:rPr>
          <w:sz w:val="24"/>
          <w:szCs w:val="24"/>
        </w:rPr>
      </w:pPr>
      <w:r w:rsidRPr="000F7C0C">
        <w:rPr>
          <w:sz w:val="24"/>
          <w:szCs w:val="24"/>
        </w:rPr>
        <w:t xml:space="preserve">Deux cadenas (sans lettres – </w:t>
      </w:r>
      <w:r w:rsidRPr="000F7C0C">
        <w:rPr>
          <w:i/>
          <w:iCs/>
          <w:sz w:val="24"/>
          <w:szCs w:val="24"/>
        </w:rPr>
        <w:t>la marque MASTER est recommandée</w:t>
      </w:r>
      <w:r w:rsidRPr="000F7C0C">
        <w:rPr>
          <w:sz w:val="24"/>
          <w:szCs w:val="24"/>
        </w:rPr>
        <w:t>)</w:t>
      </w:r>
    </w:p>
    <w:p w14:paraId="644D645B" w14:textId="77777777" w:rsidR="00D8584D" w:rsidRPr="000F7C0C" w:rsidRDefault="00D8584D" w:rsidP="00D8584D">
      <w:pPr>
        <w:numPr>
          <w:ilvl w:val="0"/>
          <w:numId w:val="2"/>
        </w:numPr>
        <w:jc w:val="both"/>
        <w:rPr>
          <w:sz w:val="24"/>
          <w:szCs w:val="24"/>
        </w:rPr>
      </w:pPr>
      <w:r w:rsidRPr="000F7C0C">
        <w:rPr>
          <w:sz w:val="24"/>
          <w:szCs w:val="24"/>
        </w:rPr>
        <w:t>Une paire d’écouteurs avec prise audio (modèle économique)</w:t>
      </w:r>
    </w:p>
    <w:p w14:paraId="080FE655" w14:textId="77777777" w:rsidR="00D8584D" w:rsidRDefault="00D8584D" w:rsidP="00D8584D">
      <w:pPr>
        <w:jc w:val="both"/>
        <w:rPr>
          <w:sz w:val="24"/>
          <w:szCs w:val="24"/>
        </w:rPr>
      </w:pPr>
    </w:p>
    <w:p w14:paraId="6503F43D" w14:textId="77777777" w:rsidR="00D8584D" w:rsidRPr="00CD387B" w:rsidRDefault="00D8584D" w:rsidP="00D8584D">
      <w:pPr>
        <w:jc w:val="both"/>
        <w:rPr>
          <w:sz w:val="24"/>
          <w:szCs w:val="24"/>
        </w:rPr>
      </w:pPr>
      <w:r w:rsidRPr="00CD387B">
        <w:rPr>
          <w:sz w:val="24"/>
          <w:szCs w:val="24"/>
        </w:rPr>
        <w:t xml:space="preserve">Merci de votre précieuse collaboration! </w:t>
      </w:r>
    </w:p>
    <w:p w14:paraId="63BDAC30" w14:textId="7CF5617E" w:rsidR="00D8584D" w:rsidRPr="009322A0" w:rsidRDefault="00D8584D" w:rsidP="00D8584D">
      <w:pPr>
        <w:jc w:val="both"/>
        <w:rPr>
          <w:b/>
          <w:bCs/>
          <w:i/>
          <w:iCs/>
          <w:sz w:val="24"/>
          <w:szCs w:val="24"/>
        </w:rPr>
      </w:pPr>
      <w:r w:rsidRPr="009322A0">
        <w:rPr>
          <w:b/>
          <w:bCs/>
          <w:i/>
          <w:iCs/>
          <w:sz w:val="24"/>
          <w:szCs w:val="24"/>
        </w:rPr>
        <w:t xml:space="preserve">Les enseignants de la </w:t>
      </w:r>
      <w:r>
        <w:rPr>
          <w:b/>
          <w:bCs/>
          <w:i/>
          <w:iCs/>
          <w:sz w:val="24"/>
          <w:szCs w:val="24"/>
        </w:rPr>
        <w:t>7</w:t>
      </w:r>
      <w:r w:rsidRPr="009322A0">
        <w:rPr>
          <w:b/>
          <w:bCs/>
          <w:i/>
          <w:iCs/>
          <w:sz w:val="24"/>
          <w:szCs w:val="24"/>
          <w:vertAlign w:val="superscript"/>
        </w:rPr>
        <w:t>e</w:t>
      </w:r>
      <w:r w:rsidRPr="009322A0">
        <w:rPr>
          <w:b/>
          <w:bCs/>
          <w:i/>
          <w:iCs/>
          <w:sz w:val="24"/>
          <w:szCs w:val="24"/>
        </w:rPr>
        <w:t xml:space="preserve"> année</w:t>
      </w:r>
    </w:p>
    <w:p w14:paraId="7E839A14" w14:textId="77777777" w:rsidR="00D8584D" w:rsidRPr="00CD387B" w:rsidRDefault="00D8584D" w:rsidP="00D8584D">
      <w:pPr>
        <w:jc w:val="both"/>
        <w:rPr>
          <w:i/>
          <w:iCs/>
          <w:sz w:val="24"/>
          <w:szCs w:val="24"/>
        </w:rPr>
      </w:pPr>
    </w:p>
    <w:p w14:paraId="19BB0002" w14:textId="553C9EBC" w:rsidR="00D8584D" w:rsidRPr="000F7C0C" w:rsidRDefault="00D8584D" w:rsidP="00D8584D">
      <w:pPr>
        <w:jc w:val="both"/>
        <w:rPr>
          <w:b/>
          <w:bCs/>
          <w:sz w:val="24"/>
          <w:szCs w:val="24"/>
          <w:u w:val="single"/>
        </w:rPr>
      </w:pPr>
      <w:r w:rsidRPr="000F7C0C">
        <w:rPr>
          <w:b/>
          <w:bCs/>
          <w:sz w:val="24"/>
          <w:szCs w:val="24"/>
          <w:u w:val="single"/>
        </w:rPr>
        <w:t xml:space="preserve">COTISATION SCOLAIRE – </w:t>
      </w:r>
      <w:r>
        <w:rPr>
          <w:b/>
          <w:bCs/>
          <w:sz w:val="24"/>
          <w:szCs w:val="24"/>
          <w:u w:val="single"/>
        </w:rPr>
        <w:t>7</w:t>
      </w:r>
      <w:r w:rsidRPr="000F7C0C">
        <w:rPr>
          <w:b/>
          <w:bCs/>
          <w:sz w:val="24"/>
          <w:szCs w:val="24"/>
          <w:u w:val="single"/>
        </w:rPr>
        <w:t>e ANNÉE</w:t>
      </w:r>
    </w:p>
    <w:p w14:paraId="35FC0141" w14:textId="5C71B399" w:rsidR="00D8584D" w:rsidRPr="000F7C0C" w:rsidRDefault="00D8584D" w:rsidP="00D8584D">
      <w:pPr>
        <w:jc w:val="both"/>
        <w:rPr>
          <w:sz w:val="24"/>
          <w:szCs w:val="24"/>
        </w:rPr>
      </w:pPr>
      <w:r w:rsidRPr="000F7C0C">
        <w:rPr>
          <w:sz w:val="24"/>
          <w:szCs w:val="24"/>
        </w:rPr>
        <w:t xml:space="preserve">La cotisation pour l’année scolaire 2025-2026 sera de 115 $ pour les élèves de la </w:t>
      </w:r>
      <w:r w:rsidR="00360AC2">
        <w:rPr>
          <w:sz w:val="24"/>
          <w:szCs w:val="24"/>
        </w:rPr>
        <w:t>7</w:t>
      </w:r>
      <w:r w:rsidRPr="000F7C0C">
        <w:rPr>
          <w:sz w:val="24"/>
          <w:szCs w:val="24"/>
        </w:rPr>
        <w:t>e année. Ce montant couvre les activités de la vie scolaire, les sorties culturelles, l’agenda de l’école, le matériel pour le cours d’art ainsi que le matériel scolaire des autres cours.</w:t>
      </w:r>
    </w:p>
    <w:p w14:paraId="1FC8DAC1" w14:textId="77777777" w:rsidR="00D8584D" w:rsidRPr="000F7C0C" w:rsidRDefault="00D8584D" w:rsidP="00D8584D">
      <w:pPr>
        <w:jc w:val="both"/>
        <w:rPr>
          <w:sz w:val="24"/>
          <w:szCs w:val="24"/>
        </w:rPr>
      </w:pPr>
      <w:r w:rsidRPr="000F7C0C">
        <w:rPr>
          <w:sz w:val="24"/>
          <w:szCs w:val="24"/>
        </w:rPr>
        <w:t>Une facture vous sera envoyée en septembre, accompagnée d’un lien pour effectuer le paiement en ligne.</w:t>
      </w:r>
    </w:p>
    <w:p w14:paraId="5D93C134" w14:textId="77777777" w:rsidR="0058138C" w:rsidRDefault="0058138C" w:rsidP="007C2602">
      <w:pPr>
        <w:jc w:val="both"/>
      </w:pPr>
    </w:p>
    <w:p w14:paraId="2CF93CBF" w14:textId="77777777" w:rsidR="00D8584D" w:rsidRDefault="00D8584D" w:rsidP="007C2602">
      <w:pPr>
        <w:jc w:val="both"/>
        <w:rPr>
          <w:b/>
          <w:bCs/>
        </w:rPr>
      </w:pPr>
    </w:p>
    <w:p w14:paraId="44F463E7" w14:textId="2FF6DFEC" w:rsidR="007C2602" w:rsidRPr="007C2602" w:rsidRDefault="007C2602" w:rsidP="007C2602">
      <w:pPr>
        <w:jc w:val="both"/>
        <w:rPr>
          <w:b/>
          <w:bCs/>
        </w:rPr>
      </w:pPr>
      <w:r w:rsidRPr="007C2602">
        <w:rPr>
          <w:b/>
          <w:bCs/>
        </w:rPr>
        <w:lastRenderedPageBreak/>
        <w:t>Soutien à la cotisation</w:t>
      </w:r>
    </w:p>
    <w:p w14:paraId="6EA969F6" w14:textId="77777777" w:rsidR="007C2602" w:rsidRPr="007C2602" w:rsidRDefault="007C2602" w:rsidP="007C2602">
      <w:pPr>
        <w:jc w:val="both"/>
      </w:pPr>
      <w:r w:rsidRPr="007C2602">
        <w:t>Chaque année, certaines familles ne sont malheureusement pas en mesure d’assumer les frais liés à la cotisation scolaire.</w:t>
      </w:r>
    </w:p>
    <w:p w14:paraId="7452E26C" w14:textId="77777777" w:rsidR="007C2602" w:rsidRPr="007C2602" w:rsidRDefault="007C2602" w:rsidP="007C2602">
      <w:pPr>
        <w:numPr>
          <w:ilvl w:val="0"/>
          <w:numId w:val="1"/>
        </w:numPr>
        <w:jc w:val="both"/>
      </w:pPr>
      <w:r w:rsidRPr="007C2602">
        <w:t>Si vous êtes en position de parrainer une cotisation — en totalité ou en partie — nous vous invitons à communiquer avec Mme Julie Donelle à l’adresse suivante : Julie.Donelle@nbed.nb.ca.</w:t>
      </w:r>
    </w:p>
    <w:p w14:paraId="2AC54458" w14:textId="77777777" w:rsidR="007C2602" w:rsidRPr="007C2602" w:rsidRDefault="007C2602" w:rsidP="007C2602">
      <w:pPr>
        <w:numPr>
          <w:ilvl w:val="0"/>
          <w:numId w:val="1"/>
        </w:numPr>
        <w:jc w:val="both"/>
      </w:pPr>
      <w:r w:rsidRPr="007C2602">
        <w:t>De même, si la cotisation représente un obstacle à l’apprentissage de votre enfant, n’hésitez pas à entrer en contact avec Mme Julie. Nous chercherons ensemble des solutions adaptées à votre situation.</w:t>
      </w:r>
    </w:p>
    <w:p w14:paraId="6CDBA83A" w14:textId="77777777" w:rsidR="007C2602" w:rsidRPr="007C2602" w:rsidRDefault="007C2602" w:rsidP="007C2602">
      <w:pPr>
        <w:jc w:val="both"/>
      </w:pPr>
      <w:r w:rsidRPr="007C2602">
        <w:t>Merci pour votre générosité et votre engagement envers notre communauté scolaire.</w:t>
      </w:r>
    </w:p>
    <w:p w14:paraId="47E7BD90" w14:textId="77777777" w:rsidR="003D5802" w:rsidRDefault="003D5802" w:rsidP="007C2602">
      <w:pPr>
        <w:jc w:val="both"/>
        <w:rPr>
          <w:b/>
          <w:bCs/>
          <w:i/>
          <w:iCs/>
        </w:rPr>
      </w:pPr>
    </w:p>
    <w:p w14:paraId="25227637" w14:textId="61990F2B" w:rsidR="003F069D" w:rsidRDefault="007C2602" w:rsidP="007C2602">
      <w:pPr>
        <w:jc w:val="both"/>
        <w:rPr>
          <w:b/>
          <w:bCs/>
          <w:i/>
          <w:iCs/>
        </w:rPr>
      </w:pPr>
      <w:r w:rsidRPr="007C2602">
        <w:rPr>
          <w:b/>
          <w:bCs/>
          <w:i/>
          <w:iCs/>
        </w:rPr>
        <w:t xml:space="preserve">L’équipe de direction de l’École Sainte-Anne </w:t>
      </w:r>
    </w:p>
    <w:p w14:paraId="54FCDAC1" w14:textId="77777777" w:rsidR="003D5802" w:rsidRDefault="003D5802" w:rsidP="003D5802">
      <w:r>
        <w:t>M. Pierre Boudreau, direction</w:t>
      </w:r>
    </w:p>
    <w:p w14:paraId="036107EB" w14:textId="77777777" w:rsidR="003D5802" w:rsidRDefault="003D5802" w:rsidP="003D5802">
      <w:r>
        <w:t>Mme Julie Donelle, direction adjointe 6-8</w:t>
      </w:r>
    </w:p>
    <w:p w14:paraId="3C7961C4" w14:textId="77777777" w:rsidR="003D5802" w:rsidRDefault="003D5802" w:rsidP="003D5802">
      <w:r>
        <w:t>M. Mario Pitre, direction adjointe 9-10</w:t>
      </w:r>
    </w:p>
    <w:p w14:paraId="17A87A2A" w14:textId="77777777" w:rsidR="003D5802" w:rsidRPr="004D13D6" w:rsidRDefault="003D5802" w:rsidP="003D5802">
      <w:r>
        <w:t>M. Charles Cyr, direction adjointe 11-12</w:t>
      </w:r>
    </w:p>
    <w:p w14:paraId="09E5EE8A" w14:textId="77777777" w:rsidR="003D5802" w:rsidRPr="007C2602" w:rsidRDefault="003D5802" w:rsidP="007C2602">
      <w:pPr>
        <w:jc w:val="both"/>
        <w:rPr>
          <w:b/>
          <w:bCs/>
          <w:i/>
          <w:iCs/>
        </w:rPr>
      </w:pPr>
    </w:p>
    <w:sectPr w:rsidR="003D5802" w:rsidRPr="007C2602">
      <w:headerReference w:type="default" r:id="rId7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3371A8" w14:textId="77777777" w:rsidR="00C62B9D" w:rsidRDefault="00C62B9D" w:rsidP="00C62B9D">
      <w:pPr>
        <w:spacing w:after="0" w:line="240" w:lineRule="auto"/>
      </w:pPr>
      <w:r>
        <w:separator/>
      </w:r>
    </w:p>
  </w:endnote>
  <w:endnote w:type="continuationSeparator" w:id="0">
    <w:p w14:paraId="213EC77E" w14:textId="77777777" w:rsidR="00C62B9D" w:rsidRDefault="00C62B9D" w:rsidP="00C62B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750DC7" w14:textId="77777777" w:rsidR="00C62B9D" w:rsidRDefault="00C62B9D" w:rsidP="00C62B9D">
      <w:pPr>
        <w:spacing w:after="0" w:line="240" w:lineRule="auto"/>
      </w:pPr>
      <w:r>
        <w:separator/>
      </w:r>
    </w:p>
  </w:footnote>
  <w:footnote w:type="continuationSeparator" w:id="0">
    <w:p w14:paraId="0D636199" w14:textId="77777777" w:rsidR="00C62B9D" w:rsidRDefault="00C62B9D" w:rsidP="00C62B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CB42D" w14:textId="77777777" w:rsidR="00C62B9D" w:rsidRPr="008D1B9C" w:rsidRDefault="00C62B9D" w:rsidP="00C62B9D">
    <w:pPr>
      <w:pBdr>
        <w:bottom w:val="single" w:sz="12" w:space="1" w:color="auto"/>
      </w:pBdr>
      <w:jc w:val="right"/>
      <w:rPr>
        <w:rFonts w:ascii="Arial" w:hAnsi="Arial" w:cs="Arial"/>
        <w:sz w:val="48"/>
        <w:szCs w:val="4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79BA4D9" wp14:editId="190FD873">
          <wp:simplePos x="0" y="0"/>
          <wp:positionH relativeFrom="leftMargin">
            <wp:align>right</wp:align>
          </wp:positionH>
          <wp:positionV relativeFrom="paragraph">
            <wp:posOffset>-191135</wp:posOffset>
          </wp:positionV>
          <wp:extent cx="857250" cy="836802"/>
          <wp:effectExtent l="0" t="0" r="0" b="1905"/>
          <wp:wrapNone/>
          <wp:docPr id="1636467796" name="Image 2" descr="École Sainte-An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École Sainte-Ann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8368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D1B9C">
      <w:rPr>
        <w:rFonts w:ascii="Arial" w:hAnsi="Arial" w:cs="Arial"/>
        <w:sz w:val="48"/>
        <w:szCs w:val="48"/>
      </w:rPr>
      <w:t>École Sainte-Anne</w:t>
    </w:r>
  </w:p>
  <w:p w14:paraId="1BA91FA1" w14:textId="77777777" w:rsidR="00C62B9D" w:rsidRDefault="00C62B9D" w:rsidP="00C62B9D">
    <w:pPr>
      <w:jc w:val="right"/>
      <w:rPr>
        <w:rFonts w:ascii="Arial" w:hAnsi="Arial" w:cs="Arial"/>
        <w:sz w:val="20"/>
        <w:szCs w:val="20"/>
      </w:rPr>
    </w:pPr>
    <w:r w:rsidRPr="00DF6399">
      <w:rPr>
        <w:rFonts w:ascii="Arial" w:hAnsi="Arial" w:cs="Arial"/>
        <w:sz w:val="20"/>
        <w:szCs w:val="20"/>
      </w:rPr>
      <w:t xml:space="preserve">715, rue </w:t>
    </w:r>
    <w:proofErr w:type="spellStart"/>
    <w:r w:rsidRPr="00DF6399">
      <w:rPr>
        <w:rFonts w:ascii="Arial" w:hAnsi="Arial" w:cs="Arial"/>
        <w:sz w:val="20"/>
        <w:szCs w:val="20"/>
      </w:rPr>
      <w:t>Priestman</w:t>
    </w:r>
    <w:proofErr w:type="spellEnd"/>
    <w:r>
      <w:rPr>
        <w:rFonts w:ascii="Arial" w:hAnsi="Arial" w:cs="Arial"/>
        <w:sz w:val="20"/>
        <w:szCs w:val="20"/>
      </w:rPr>
      <w:t xml:space="preserve">, </w:t>
    </w:r>
    <w:r w:rsidRPr="00DF6399">
      <w:rPr>
        <w:rFonts w:ascii="Arial" w:hAnsi="Arial" w:cs="Arial"/>
        <w:sz w:val="20"/>
        <w:szCs w:val="20"/>
      </w:rPr>
      <w:t>Fredericton, N.-B.</w:t>
    </w:r>
    <w:r>
      <w:rPr>
        <w:rFonts w:ascii="Arial" w:hAnsi="Arial" w:cs="Arial"/>
        <w:sz w:val="20"/>
        <w:szCs w:val="20"/>
      </w:rPr>
      <w:t xml:space="preserve"> </w:t>
    </w:r>
    <w:r w:rsidRPr="00DF6399">
      <w:rPr>
        <w:rFonts w:ascii="Arial" w:hAnsi="Arial" w:cs="Arial"/>
        <w:sz w:val="20"/>
        <w:szCs w:val="20"/>
      </w:rPr>
      <w:t>E3B 5W7</w:t>
    </w:r>
  </w:p>
  <w:p w14:paraId="422F31F0" w14:textId="77777777" w:rsidR="00C62B9D" w:rsidRPr="00DF6399" w:rsidRDefault="00C62B9D" w:rsidP="00C62B9D">
    <w:pPr>
      <w:jc w:val="right"/>
      <w:rPr>
        <w:rFonts w:ascii="Arial" w:hAnsi="Arial" w:cs="Arial"/>
        <w:sz w:val="20"/>
        <w:szCs w:val="20"/>
      </w:rPr>
    </w:pPr>
    <w:r w:rsidRPr="007A05BA">
      <w:rPr>
        <w:rFonts w:ascii="Arial" w:hAnsi="Arial" w:cs="Arial"/>
        <w:sz w:val="20"/>
        <w:szCs w:val="20"/>
      </w:rPr>
      <w:t>Téléphone</w:t>
    </w:r>
    <w:r>
      <w:rPr>
        <w:rFonts w:ascii="Arial" w:hAnsi="Arial" w:cs="Arial"/>
        <w:sz w:val="20"/>
        <w:szCs w:val="20"/>
      </w:rPr>
      <w:t xml:space="preserve"> : (506) 453-3991 </w:t>
    </w:r>
  </w:p>
  <w:p w14:paraId="3D353E45" w14:textId="77777777" w:rsidR="00C62B9D" w:rsidRDefault="00C62B9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F61A3B"/>
    <w:multiLevelType w:val="multilevel"/>
    <w:tmpl w:val="E80A6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8F836CF"/>
    <w:multiLevelType w:val="multilevel"/>
    <w:tmpl w:val="E0E2C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73399236">
    <w:abstractNumId w:val="0"/>
  </w:num>
  <w:num w:numId="2" w16cid:durableId="9212612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B9D"/>
    <w:rsid w:val="0011314E"/>
    <w:rsid w:val="0017454D"/>
    <w:rsid w:val="00224521"/>
    <w:rsid w:val="002B7432"/>
    <w:rsid w:val="0035693A"/>
    <w:rsid w:val="00360AC2"/>
    <w:rsid w:val="003D5802"/>
    <w:rsid w:val="003F069D"/>
    <w:rsid w:val="0058138C"/>
    <w:rsid w:val="007533BA"/>
    <w:rsid w:val="007C2602"/>
    <w:rsid w:val="00953B5D"/>
    <w:rsid w:val="00B32B86"/>
    <w:rsid w:val="00C62B9D"/>
    <w:rsid w:val="00D22E10"/>
    <w:rsid w:val="00D8584D"/>
    <w:rsid w:val="00E85291"/>
    <w:rsid w:val="00F46E0B"/>
    <w:rsid w:val="00FA1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76EFD"/>
  <w15:chartTrackingRefBased/>
  <w15:docId w15:val="{66458B8E-B672-441C-A7C6-BC6C0F83C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62B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62B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62B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62B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62B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62B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62B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62B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62B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62B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62B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62B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62B9D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62B9D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62B9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62B9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62B9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62B9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62B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62B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62B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62B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62B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62B9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62B9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62B9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62B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62B9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62B9D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C62B9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62B9D"/>
  </w:style>
  <w:style w:type="paragraph" w:styleId="Pieddepage">
    <w:name w:val="footer"/>
    <w:basedOn w:val="Normal"/>
    <w:link w:val="PieddepageCar"/>
    <w:uiPriority w:val="99"/>
    <w:unhideWhenUsed/>
    <w:rsid w:val="00C62B9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62B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298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Donelle, Julie (DSF-S)</dc:creator>
  <cp:keywords/>
  <dc:description/>
  <cp:lastModifiedBy>Donelle, Julie (DSF-S)</cp:lastModifiedBy>
  <cp:revision>7</cp:revision>
  <dcterms:created xsi:type="dcterms:W3CDTF">2025-06-19T14:46:00Z</dcterms:created>
  <dcterms:modified xsi:type="dcterms:W3CDTF">2025-06-20T11:58:00Z</dcterms:modified>
</cp:coreProperties>
</file>